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E7" w:rsidRDefault="00F049E7" w:rsidP="00F049E7">
      <w:pPr>
        <w:pStyle w:val="a3"/>
        <w:spacing w:before="88"/>
        <w:ind w:left="101"/>
      </w:pPr>
      <w:r>
        <w:t>Щодо впровадження системи НАССР</w:t>
      </w:r>
      <w:r w:rsidR="00F13F9D">
        <w:t xml:space="preserve"> (</w:t>
      </w:r>
      <w:r w:rsidR="00F13F9D">
        <w:t>аналізу небезпечних факторів та контролю у критичних точках</w:t>
      </w:r>
      <w:r w:rsidR="00F13F9D">
        <w:t>)</w:t>
      </w:r>
    </w:p>
    <w:p w:rsidR="00F049E7" w:rsidRDefault="00F049E7" w:rsidP="00F049E7">
      <w:pPr>
        <w:pStyle w:val="a3"/>
        <w:spacing w:before="1"/>
        <w:rPr>
          <w:sz w:val="44"/>
        </w:rPr>
      </w:pPr>
    </w:p>
    <w:p w:rsidR="00F049E7" w:rsidRDefault="00F049E7" w:rsidP="00F049E7">
      <w:pPr>
        <w:pStyle w:val="a3"/>
        <w:ind w:left="101" w:right="104" w:firstLine="708"/>
        <w:jc w:val="both"/>
      </w:pPr>
      <w:r>
        <w:t>Відповідно ст. 20 та ст. 21 Закону України «Про основні принципи та вимоги до безпечності та якості харчових продуктів» (надалі – Закон) оператори ринку зобов’язані розробляти, вводити в дію та застосовувати постійно діючі процедури, що засновані на принципах системи аналізу небезпечних факторів та контролю у критичних точках</w:t>
      </w:r>
      <w:r>
        <w:rPr>
          <w:spacing w:val="-7"/>
        </w:rPr>
        <w:t xml:space="preserve"> </w:t>
      </w:r>
      <w:r>
        <w:t>(НАССР). Запровадження зазначеної системи на харчоблоках освітніх закладів та закладів оздоровлення дітей є необхідним заходом для забезпечення безпечного харчування дітей. Зазначена система повинна бути актуальною та змінюватися в залежності від діяльності оператора ринку та змін в</w:t>
      </w:r>
      <w:r>
        <w:rPr>
          <w:spacing w:val="-4"/>
        </w:rPr>
        <w:t xml:space="preserve"> </w:t>
      </w:r>
      <w:r>
        <w:t>законодавстві.</w:t>
      </w:r>
    </w:p>
    <w:p w:rsidR="00F049E7" w:rsidRDefault="00F049E7" w:rsidP="00F049E7">
      <w:pPr>
        <w:pStyle w:val="a3"/>
        <w:ind w:left="101" w:right="104" w:firstLine="708"/>
        <w:jc w:val="both"/>
      </w:pPr>
      <w:r>
        <w:t xml:space="preserve">Законом України «Про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тварин» передбачена відповідальність за </w:t>
      </w:r>
      <w:r>
        <w:rPr>
          <w:b/>
        </w:rPr>
        <w:t xml:space="preserve">невиконання </w:t>
      </w:r>
      <w:r>
        <w:t>визначеного законом обов’язку щодо впровадження на</w:t>
      </w:r>
      <w:r>
        <w:rPr>
          <w:lang w:val="ru-RU"/>
        </w:rPr>
        <w:t xml:space="preserve"> </w:t>
      </w:r>
      <w:r>
        <w:t>потужностях постійно діючих процедур, заснованих на принципах системи аналізу небезпечних факторів та контролю у критичних точках (НАССР), - тягне за собою накладення штрафу на юридичних осіб у розмірі тридцяти мінімальних заробітних плат (141690</w:t>
      </w:r>
      <w:r>
        <w:rPr>
          <w:spacing w:val="-3"/>
        </w:rPr>
        <w:t xml:space="preserve"> </w:t>
      </w:r>
      <w:r>
        <w:t>грн</w:t>
      </w:r>
      <w:r w:rsidR="00F13F9D">
        <w:t>.</w:t>
      </w:r>
      <w:r>
        <w:t>).</w:t>
      </w:r>
    </w:p>
    <w:p w:rsidR="00F049E7" w:rsidRDefault="00F049E7" w:rsidP="00F049E7">
      <w:pPr>
        <w:pStyle w:val="a3"/>
        <w:ind w:left="101" w:right="105" w:firstLine="708"/>
        <w:jc w:val="both"/>
      </w:pPr>
      <w:r>
        <w:t>Наказом Міністерства аграрної політики та продовольства України від 01.10.2012 № 590 (надалі –</w:t>
      </w:r>
      <w:r w:rsidR="00F13F9D">
        <w:t xml:space="preserve"> </w:t>
      </w:r>
      <w:r>
        <w:t>наказ) встановленні вимоги щодо розробки, впровадження та застосування постійно діючих процедур, заснованих на принципах НАССР. В Україні діє Національний стандарт ДСТУ ISO  22000:2007 (ISO 22000:2005, IDT) щодо системи управління безпечністю харчових</w:t>
      </w:r>
      <w:r>
        <w:rPr>
          <w:spacing w:val="-1"/>
        </w:rPr>
        <w:t xml:space="preserve"> </w:t>
      </w:r>
      <w:r>
        <w:t>продуктів.</w:t>
      </w:r>
    </w:p>
    <w:p w:rsidR="00F049E7" w:rsidRPr="00F049E7" w:rsidRDefault="00F049E7">
      <w:pPr>
        <w:rPr>
          <w:lang w:val="uk-UA"/>
        </w:rPr>
      </w:pPr>
      <w:bookmarkStart w:id="0" w:name="_GoBack"/>
      <w:bookmarkEnd w:id="0"/>
    </w:p>
    <w:p w:rsidR="00F049E7" w:rsidRPr="00F049E7" w:rsidRDefault="00F049E7">
      <w:pPr>
        <w:rPr>
          <w:lang w:val="uk-UA"/>
        </w:rPr>
      </w:pPr>
    </w:p>
    <w:p w:rsidR="00F049E7" w:rsidRPr="00F049E7" w:rsidRDefault="00F049E7">
      <w:pPr>
        <w:rPr>
          <w:lang w:val="uk-UA"/>
        </w:rPr>
      </w:pPr>
    </w:p>
    <w:p w:rsidR="00F049E7" w:rsidRPr="00F049E7" w:rsidRDefault="00F049E7">
      <w:pPr>
        <w:rPr>
          <w:lang w:val="uk-UA"/>
        </w:rPr>
      </w:pPr>
    </w:p>
    <w:p w:rsidR="00F049E7" w:rsidRPr="00F049E7" w:rsidRDefault="00F049E7">
      <w:pPr>
        <w:rPr>
          <w:lang w:val="uk-UA"/>
        </w:rPr>
      </w:pPr>
    </w:p>
    <w:p w:rsidR="00F049E7" w:rsidRPr="00F049E7" w:rsidRDefault="00F049E7">
      <w:pPr>
        <w:rPr>
          <w:lang w:val="uk-UA"/>
        </w:rPr>
      </w:pPr>
    </w:p>
    <w:sectPr w:rsidR="00F049E7" w:rsidRPr="00F049E7" w:rsidSect="00F049E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9E7"/>
    <w:rsid w:val="00814BE3"/>
    <w:rsid w:val="00F049E7"/>
    <w:rsid w:val="00F1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F049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F049E7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F049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F049E7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dcterms:created xsi:type="dcterms:W3CDTF">2020-09-23T11:29:00Z</dcterms:created>
  <dcterms:modified xsi:type="dcterms:W3CDTF">2020-09-23T11:29:00Z</dcterms:modified>
</cp:coreProperties>
</file>