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00" w:rsidRDefault="00380900" w:rsidP="0038090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8"/>
        <w:jc w:val="center"/>
        <w:rPr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6E1732" w:rsidRPr="00380900" w:rsidRDefault="00380900" w:rsidP="0038090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380900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-1270</wp:posOffset>
            </wp:positionV>
            <wp:extent cx="3810000" cy="2019300"/>
            <wp:effectExtent l="19050" t="0" r="0" b="0"/>
            <wp:wrapTopAndBottom/>
            <wp:docPr id="1" name="Рисунок 1" descr="D:\Сектор ЗМІ\Фоторепортажи\ув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ктор ЗМІ\Фоторепортажи\ува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F50" w:rsidRPr="00380900">
        <w:rPr>
          <w:b/>
          <w:sz w:val="32"/>
          <w:szCs w:val="32"/>
        </w:rPr>
        <w:t>Встановлення межі</w:t>
      </w:r>
      <w:r w:rsidR="006E1732" w:rsidRPr="00380900">
        <w:rPr>
          <w:b/>
          <w:sz w:val="32"/>
          <w:szCs w:val="32"/>
        </w:rPr>
        <w:t xml:space="preserve"> населеного пункту – запорука його розвитку</w:t>
      </w:r>
    </w:p>
    <w:p w:rsidR="006E1732" w:rsidRPr="006E1732" w:rsidRDefault="006E1732" w:rsidP="006E173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92171" w:rsidRDefault="00892171" w:rsidP="006E17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732">
        <w:rPr>
          <w:sz w:val="28"/>
          <w:szCs w:val="28"/>
        </w:rPr>
        <w:t xml:space="preserve">Встановлення меж населених пунктів на сьогодні має стати запорукою усунення численних суперечок між органами влади, місцевого самоврядування з приводу прийнятих рішень стосовно перерозподілу земельних ділянок. </w:t>
      </w:r>
    </w:p>
    <w:p w:rsidR="00380900" w:rsidRPr="006E1732" w:rsidRDefault="00380900" w:rsidP="006E17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92171" w:rsidRPr="006E1732" w:rsidRDefault="00892171" w:rsidP="006E17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732">
        <w:rPr>
          <w:sz w:val="28"/>
          <w:szCs w:val="28"/>
        </w:rPr>
        <w:t xml:space="preserve">Земля державної власності, що включена в межі населеного пункту (крім тієї, яка не може передаватися в комунальну власність), переходить у власність територіальної громади. Одним </w:t>
      </w:r>
      <w:r w:rsidR="005D4E96">
        <w:rPr>
          <w:sz w:val="28"/>
          <w:szCs w:val="28"/>
        </w:rPr>
        <w:t>і</w:t>
      </w:r>
      <w:r w:rsidRPr="006E1732">
        <w:rPr>
          <w:sz w:val="28"/>
          <w:szCs w:val="28"/>
        </w:rPr>
        <w:t xml:space="preserve">з завдань органів місцевого самоврядування в земельній сфері є внесення відомостей про межі населених пунктів до Державного земельного кадастру (ДЗК). </w:t>
      </w:r>
    </w:p>
    <w:p w:rsidR="00892171" w:rsidRPr="006E1732" w:rsidRDefault="00892171" w:rsidP="006E17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732">
        <w:rPr>
          <w:sz w:val="28"/>
          <w:szCs w:val="28"/>
        </w:rPr>
        <w:t>Статтею 122 Земельного Кодексу України визначені повноваження органів виконавчої влади та органів місцевого самоврядування щодо передачі земельних ділянок у власність або у користування. Ключовими моментами, які визначають розпорядника земель при наданні їх у власність або користування, як визначено зазначеною статтею, є приналежність їх до комунальної власності відповідних територіальних громад чи до державної форми власності, певної категорії земель, а також розташування земельної ділянки у межах сіл, селищ, міст та за межами населених пунктів.</w:t>
      </w:r>
    </w:p>
    <w:p w:rsidR="00892171" w:rsidRPr="006E1732" w:rsidRDefault="006E1732" w:rsidP="006E17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732">
        <w:rPr>
          <w:sz w:val="28"/>
          <w:szCs w:val="28"/>
        </w:rPr>
        <w:t>В</w:t>
      </w:r>
      <w:r w:rsidR="00892171" w:rsidRPr="006E1732">
        <w:rPr>
          <w:sz w:val="28"/>
          <w:szCs w:val="28"/>
        </w:rPr>
        <w:t>несення до Державного земельного кадастру відомостей про межі адміністративно-територіальних одиниць чітко розмежує території земель в межах та за межами населених пунктів, а також застереж</w:t>
      </w:r>
      <w:r w:rsidR="005D4E96">
        <w:rPr>
          <w:sz w:val="28"/>
          <w:szCs w:val="28"/>
        </w:rPr>
        <w:t>е</w:t>
      </w:r>
      <w:r w:rsidR="00892171" w:rsidRPr="006E1732">
        <w:rPr>
          <w:sz w:val="28"/>
          <w:szCs w:val="28"/>
        </w:rPr>
        <w:t xml:space="preserve"> органи державної влади та місцевого самоврядування від перевищення своїх повноважень при розпорядженні земельними ділянками при наданні їх у власність та користування.</w:t>
      </w:r>
    </w:p>
    <w:p w:rsidR="00892171" w:rsidRPr="006E1732" w:rsidRDefault="00892171" w:rsidP="006E17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732">
        <w:rPr>
          <w:sz w:val="28"/>
          <w:szCs w:val="28"/>
        </w:rPr>
        <w:t>Рішення про встановлення й зміну меж районів і міст ухвалює Верховна Рада України за поданням обласної ради. А рішення про встановлення й зміну меж сіл, селищ, які входять до відповідного району, ухвалює районна рада за поданням сільських, селищних рад.</w:t>
      </w:r>
    </w:p>
    <w:p w:rsidR="00892171" w:rsidRPr="006E1732" w:rsidRDefault="00892171" w:rsidP="006E17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732">
        <w:rPr>
          <w:sz w:val="28"/>
          <w:szCs w:val="28"/>
        </w:rPr>
        <w:t>Відповідно до Земельного кодексу України (глава 29, ст. 173) межі району, села, селища, міста, району в місті встановлюються і змінюються за </w:t>
      </w:r>
      <w:r w:rsidRPr="006E1732">
        <w:rPr>
          <w:rStyle w:val="a4"/>
          <w:b w:val="0"/>
          <w:sz w:val="28"/>
          <w:szCs w:val="28"/>
        </w:rPr>
        <w:t>про</w:t>
      </w:r>
      <w:r w:rsidR="005D4E96">
        <w:rPr>
          <w:rStyle w:val="a4"/>
          <w:b w:val="0"/>
          <w:sz w:val="28"/>
          <w:szCs w:val="28"/>
        </w:rPr>
        <w:t>є</w:t>
      </w:r>
      <w:r w:rsidRPr="006E1732">
        <w:rPr>
          <w:rStyle w:val="a4"/>
          <w:b w:val="0"/>
          <w:sz w:val="28"/>
          <w:szCs w:val="28"/>
        </w:rPr>
        <w:t>ктами землеустрою щодо встановлення (зміни) меж адміністративно-територіальних одиниць</w:t>
      </w:r>
      <w:r w:rsidRPr="006E1732">
        <w:rPr>
          <w:sz w:val="28"/>
          <w:szCs w:val="28"/>
        </w:rPr>
        <w:t xml:space="preserve">. Ці </w:t>
      </w:r>
      <w:proofErr w:type="spellStart"/>
      <w:r w:rsidRPr="006E1732">
        <w:rPr>
          <w:sz w:val="28"/>
          <w:szCs w:val="28"/>
        </w:rPr>
        <w:t>про</w:t>
      </w:r>
      <w:r w:rsidR="005D4E96">
        <w:rPr>
          <w:sz w:val="28"/>
          <w:szCs w:val="28"/>
        </w:rPr>
        <w:t>є</w:t>
      </w:r>
      <w:r w:rsidRPr="006E1732">
        <w:rPr>
          <w:sz w:val="28"/>
          <w:szCs w:val="28"/>
        </w:rPr>
        <w:t>кти</w:t>
      </w:r>
      <w:proofErr w:type="spellEnd"/>
      <w:r w:rsidRPr="006E1732">
        <w:rPr>
          <w:sz w:val="28"/>
          <w:szCs w:val="28"/>
        </w:rPr>
        <w:t xml:space="preserve"> розробляються з урахуванням генеральних планів населених пунктів.</w:t>
      </w:r>
    </w:p>
    <w:p w:rsidR="00892171" w:rsidRPr="006E1732" w:rsidRDefault="00892171" w:rsidP="006E17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6E1732">
        <w:rPr>
          <w:sz w:val="28"/>
          <w:szCs w:val="28"/>
        </w:rPr>
        <w:lastRenderedPageBreak/>
        <w:t>Про</w:t>
      </w:r>
      <w:r w:rsidR="005D4E96">
        <w:rPr>
          <w:sz w:val="28"/>
          <w:szCs w:val="28"/>
        </w:rPr>
        <w:t>є</w:t>
      </w:r>
      <w:r w:rsidRPr="006E1732">
        <w:rPr>
          <w:sz w:val="28"/>
          <w:szCs w:val="28"/>
        </w:rPr>
        <w:t>кт</w:t>
      </w:r>
      <w:proofErr w:type="spellEnd"/>
      <w:r w:rsidRPr="006E1732">
        <w:rPr>
          <w:sz w:val="28"/>
          <w:szCs w:val="28"/>
        </w:rPr>
        <w:t xml:space="preserve"> землеустрою щодо встановлення (зміни) меж адміністративно-територіальної одиниці підлягає погодженню сільськими, селищними, міськими, районними радами, райдержадміністраціями, за рахунок території яких планується здійснити розширення її меж. У разі розширення меж населеного пункту за рахунок території, яка не входить до складу відповідного району, проект погоджує обласна державна адміністрація. </w:t>
      </w:r>
    </w:p>
    <w:p w:rsidR="00892171" w:rsidRPr="006E1732" w:rsidRDefault="00892171" w:rsidP="006E17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732">
        <w:rPr>
          <w:sz w:val="28"/>
          <w:szCs w:val="28"/>
        </w:rPr>
        <w:t xml:space="preserve">Рішення про встановлення (зміни) меж адміністративно-територіальних одиниць є одночасно рішенням про затвердження проектів землеустрою щодо їх встановлення (зміни). </w:t>
      </w:r>
      <w:proofErr w:type="spellStart"/>
      <w:r w:rsidRPr="006E1732">
        <w:rPr>
          <w:sz w:val="28"/>
          <w:szCs w:val="28"/>
        </w:rPr>
        <w:t>Про</w:t>
      </w:r>
      <w:r w:rsidR="005D4E96">
        <w:rPr>
          <w:sz w:val="28"/>
          <w:szCs w:val="28"/>
        </w:rPr>
        <w:t>є</w:t>
      </w:r>
      <w:r w:rsidRPr="006E1732">
        <w:rPr>
          <w:sz w:val="28"/>
          <w:szCs w:val="28"/>
        </w:rPr>
        <w:t>кт</w:t>
      </w:r>
      <w:proofErr w:type="spellEnd"/>
      <w:r w:rsidRPr="006E1732">
        <w:rPr>
          <w:sz w:val="28"/>
          <w:szCs w:val="28"/>
        </w:rPr>
        <w:t xml:space="preserve"> землеустрою про встановлення меж складається в паперовій та електронній формах.</w:t>
      </w:r>
    </w:p>
    <w:p w:rsidR="00892171" w:rsidRPr="006E1732" w:rsidRDefault="00892171" w:rsidP="006E17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732">
        <w:rPr>
          <w:sz w:val="28"/>
          <w:szCs w:val="28"/>
        </w:rPr>
        <w:t>Статтею 32 Закону України  «Про Державний земельний кадастр» встановлено, що відомості про межі адміністративно-територіальних одиниць, вносяться до Державного земельного кадастру на підставі рішення відповідного органу державної влади чи органу місцевого самоврядування про встановлення і зміну меж адміністративно-територіальної одиниці, про затвердження документації із землеустрою, яка є підставою для внесення таких відомостей.</w:t>
      </w:r>
    </w:p>
    <w:p w:rsidR="00892171" w:rsidRPr="006E1732" w:rsidRDefault="00892171" w:rsidP="006E17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732">
        <w:rPr>
          <w:sz w:val="28"/>
          <w:szCs w:val="28"/>
        </w:rPr>
        <w:t>Відомості про встановлені (змінені) межі адміністративно-територіальних одиниць зазначають у витязі з Державного земельного кадастру, який безоплатно видається відповідній сільській, селищній, міській, районній, обласній раді.</w:t>
      </w:r>
    </w:p>
    <w:p w:rsidR="00892171" w:rsidRPr="006E1732" w:rsidRDefault="00892171" w:rsidP="006E17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732">
        <w:rPr>
          <w:rStyle w:val="a4"/>
          <w:b w:val="0"/>
          <w:sz w:val="28"/>
          <w:szCs w:val="28"/>
        </w:rPr>
        <w:t>Рішення про встановлення меж населеного пункту й витяги з Державного земельного кадастру про межу відповідної адміністративно-територіальної одиниці</w:t>
      </w:r>
      <w:r w:rsidRPr="006E1732">
        <w:rPr>
          <w:sz w:val="28"/>
          <w:szCs w:val="28"/>
        </w:rPr>
        <w:t> та про відповідні земельні ділянки, право власності на які переходить до територіальної громади, </w:t>
      </w:r>
      <w:r w:rsidRPr="006E1732">
        <w:rPr>
          <w:rStyle w:val="a4"/>
          <w:b w:val="0"/>
          <w:sz w:val="28"/>
          <w:szCs w:val="28"/>
        </w:rPr>
        <w:t>є підставою для державної реєстрації права комунальної власності на такі земельні ділянки</w:t>
      </w:r>
      <w:r w:rsidRPr="006E1732">
        <w:rPr>
          <w:sz w:val="28"/>
          <w:szCs w:val="28"/>
        </w:rPr>
        <w:t>.</w:t>
      </w:r>
    </w:p>
    <w:p w:rsidR="006E1732" w:rsidRPr="006E1732" w:rsidRDefault="006E1732" w:rsidP="006E17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E1732">
        <w:rPr>
          <w:b/>
          <w:sz w:val="28"/>
          <w:szCs w:val="28"/>
          <w:shd w:val="clear" w:color="auto" w:fill="FAFAFA"/>
        </w:rPr>
        <w:t>Межі адміністративно-територіальних одиниць впливають на можливість встановлення нормативно-грошової оцінки земель, формування земельного податку, а отже – наповнення місцевих бюджетів. Оскільки земельний податок сплачується у бюджет територіальної громади, на якій розташована земельна ділянка. А це і майбутній розвиток інфраструктури населених пунктів, і безліч інших актуальних проблем, які вирішуються за бюджетний кошт.</w:t>
      </w:r>
    </w:p>
    <w:p w:rsidR="00892171" w:rsidRPr="006E1732" w:rsidRDefault="006E1732" w:rsidP="006E17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732">
        <w:rPr>
          <w:sz w:val="28"/>
          <w:szCs w:val="28"/>
        </w:rPr>
        <w:t xml:space="preserve">Отже, </w:t>
      </w:r>
      <w:r w:rsidR="00892171" w:rsidRPr="006E173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встановлення меж здійснюється за кошти міських, сільських, селищних рад</w:t>
      </w:r>
      <w:r w:rsidR="006C3B07">
        <w:rPr>
          <w:sz w:val="28"/>
          <w:szCs w:val="28"/>
        </w:rPr>
        <w:t xml:space="preserve">, тому </w:t>
      </w:r>
      <w:r w:rsidR="006C3B07" w:rsidRPr="005D4E96">
        <w:rPr>
          <w:sz w:val="28"/>
          <w:szCs w:val="28"/>
        </w:rPr>
        <w:t>н</w:t>
      </w:r>
      <w:r w:rsidR="00892171" w:rsidRPr="005D4E96">
        <w:rPr>
          <w:sz w:val="28"/>
          <w:szCs w:val="28"/>
        </w:rPr>
        <w:t>еобх</w:t>
      </w:r>
      <w:r w:rsidR="006C3B07" w:rsidRPr="005D4E96">
        <w:rPr>
          <w:sz w:val="28"/>
          <w:szCs w:val="28"/>
        </w:rPr>
        <w:t>і</w:t>
      </w:r>
      <w:r w:rsidR="00892171" w:rsidRPr="005D4E96">
        <w:rPr>
          <w:sz w:val="28"/>
          <w:szCs w:val="28"/>
        </w:rPr>
        <w:t>дн</w:t>
      </w:r>
      <w:r w:rsidR="006C3B07" w:rsidRPr="005D4E96">
        <w:rPr>
          <w:sz w:val="28"/>
          <w:szCs w:val="28"/>
        </w:rPr>
        <w:t>о</w:t>
      </w:r>
      <w:r w:rsidR="00892171" w:rsidRPr="006E1732">
        <w:rPr>
          <w:sz w:val="28"/>
          <w:szCs w:val="28"/>
        </w:rPr>
        <w:t xml:space="preserve"> передбач</w:t>
      </w:r>
      <w:r w:rsidR="006C3B07">
        <w:rPr>
          <w:sz w:val="28"/>
          <w:szCs w:val="28"/>
        </w:rPr>
        <w:t>ати виділення з</w:t>
      </w:r>
      <w:r w:rsidR="00892171" w:rsidRPr="006E1732">
        <w:rPr>
          <w:sz w:val="28"/>
          <w:szCs w:val="28"/>
        </w:rPr>
        <w:t xml:space="preserve"> місцевих бюджет</w:t>
      </w:r>
      <w:r w:rsidR="006C3B07">
        <w:rPr>
          <w:sz w:val="28"/>
          <w:szCs w:val="28"/>
        </w:rPr>
        <w:t>ів</w:t>
      </w:r>
      <w:r w:rsidR="00892171" w:rsidRPr="006E1732">
        <w:rPr>
          <w:sz w:val="28"/>
          <w:szCs w:val="28"/>
        </w:rPr>
        <w:t xml:space="preserve"> коштів на виготовлення </w:t>
      </w:r>
      <w:proofErr w:type="spellStart"/>
      <w:r w:rsidR="00892171" w:rsidRPr="006E1732">
        <w:rPr>
          <w:sz w:val="28"/>
          <w:szCs w:val="28"/>
        </w:rPr>
        <w:t>про</w:t>
      </w:r>
      <w:r w:rsidR="005D4E96">
        <w:rPr>
          <w:sz w:val="28"/>
          <w:szCs w:val="28"/>
        </w:rPr>
        <w:t>є</w:t>
      </w:r>
      <w:r w:rsidR="00892171" w:rsidRPr="006E1732">
        <w:rPr>
          <w:sz w:val="28"/>
          <w:szCs w:val="28"/>
        </w:rPr>
        <w:t>ктів</w:t>
      </w:r>
      <w:proofErr w:type="spellEnd"/>
      <w:r w:rsidR="00892171" w:rsidRPr="006E1732">
        <w:rPr>
          <w:sz w:val="28"/>
          <w:szCs w:val="28"/>
        </w:rPr>
        <w:t xml:space="preserve"> землеустрою щодо встановлення (зміни) меж адміністративно-територіальних утворень,  в результаті чого до Державного земельного кадастру будуть повністю внесені відомості про межі населених пунктів.</w:t>
      </w:r>
    </w:p>
    <w:p w:rsidR="00021706" w:rsidRPr="006E1732" w:rsidRDefault="008C4AAD" w:rsidP="006E1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1706" w:rsidRPr="006E1732" w:rsidSect="00AD3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71"/>
    <w:rsid w:val="00153C0D"/>
    <w:rsid w:val="002330BD"/>
    <w:rsid w:val="002A233F"/>
    <w:rsid w:val="002F6D8A"/>
    <w:rsid w:val="00380900"/>
    <w:rsid w:val="00393F50"/>
    <w:rsid w:val="004034F9"/>
    <w:rsid w:val="00444102"/>
    <w:rsid w:val="005D4E96"/>
    <w:rsid w:val="006C3B07"/>
    <w:rsid w:val="006E1732"/>
    <w:rsid w:val="00892171"/>
    <w:rsid w:val="008C4AAD"/>
    <w:rsid w:val="00992162"/>
    <w:rsid w:val="009E0068"/>
    <w:rsid w:val="00AD32B6"/>
    <w:rsid w:val="00AD48C4"/>
    <w:rsid w:val="00B20581"/>
    <w:rsid w:val="00B715B1"/>
    <w:rsid w:val="00D2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921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921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Держгеокадастру</dc:creator>
  <cp:lastModifiedBy>111</cp:lastModifiedBy>
  <cp:revision>2</cp:revision>
  <cp:lastPrinted>2020-02-12T07:14:00Z</cp:lastPrinted>
  <dcterms:created xsi:type="dcterms:W3CDTF">2020-05-06T08:31:00Z</dcterms:created>
  <dcterms:modified xsi:type="dcterms:W3CDTF">2020-05-06T08:31:00Z</dcterms:modified>
</cp:coreProperties>
</file>