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3" w:rsidRPr="00915253" w:rsidRDefault="00915253" w:rsidP="00915253">
      <w:pPr>
        <w:shd w:val="clear" w:color="auto" w:fill="FFFFFF"/>
        <w:spacing w:before="7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</w:pP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Запрошуємо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волонтерів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 xml:space="preserve"> до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співпраці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з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відділом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color w:val="313131"/>
          <w:spacing w:val="-18"/>
          <w:sz w:val="28"/>
          <w:szCs w:val="28"/>
          <w:lang w:eastAsia="ru-RU"/>
        </w:rPr>
        <w:t>пробації</w:t>
      </w:r>
      <w:proofErr w:type="spellEnd"/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чинників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нашого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високий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злочинності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впливає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життєдіяльність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314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носини</w:t>
      </w:r>
      <w:proofErr w:type="spellEnd"/>
      <w:r w:rsidR="0031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родинах та </w:t>
      </w:r>
      <w:proofErr w:type="spellStart"/>
      <w:r w:rsidR="0031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суспільстві</w:t>
      </w:r>
      <w:proofErr w:type="spellEnd"/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5253" w:rsidRPr="00915253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Важливими факторами</w:t>
      </w:r>
      <w:r w:rsidR="00915253"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можуть забезпечити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15253"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повноваженими органами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покладених на них завдань і функцій, є налагодження тісної співпраці з громадянським суспільством, спільна робота у напрямі соціалізації правопорушників.</w:t>
      </w: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законодавцем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пробацію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волонтерів</w:t>
      </w:r>
      <w:proofErr w:type="spellEnd"/>
      <w:r w:rsidRPr="0091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нагляду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засудженими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proofErr w:type="gram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іально-виховної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Волонтери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органу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253" w:rsidRPr="00915253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Волонтером</w:t>
      </w:r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досягла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вісімнадцятирічного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</w:t>
      </w:r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пробацією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добровільній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безоплатній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волонтерської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пов’язано</w:t>
      </w:r>
      <w:proofErr w:type="gram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пробацією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порядку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судимість</w:t>
      </w:r>
      <w:proofErr w:type="spellEnd"/>
      <w:r w:rsid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Волонтерська дія</w:t>
      </w:r>
      <w:r w:rsidR="00CD1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льність </w:t>
      </w: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D1CF1" w:rsidRPr="00CD1C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дійснюється</w:t>
      </w: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такими напрямами: сприяння уповноваженим органам з питань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здійсненні наглядових заходів за місцем проживання, роботи та навчання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участь у складанні та реалізації виховної роботи із суб’єктами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участь у складанні та реалізації індивідуальних планів роботи із суб’єктами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участь у проведенні індивідуально-профілактичної роботи із суб’єктами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надання консультативної, психологічної та інших видів допомоги суб’єктам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сприяння у працевлаштуванні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залучення їх до навчання, виховних заходів та соціально-корисної діяльності; сприяння у реалізації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пробаційних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 стосовно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звільнених від відбування покарання з випробуванням; участь у реалізації інших заходів, спрямованих на виправлення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запобігання вчиненню ними повторних кримінальних правопорушень.</w:t>
      </w: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</w:t>
      </w:r>
      <w:r w:rsidR="003147DF" w:rsidRP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волонтерів </w:t>
      </w:r>
      <w:proofErr w:type="spellStart"/>
      <w:r w:rsidR="003147DF" w:rsidRP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також </w:t>
      </w: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передбачає участь у: перевірці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місцем роботи або навчання; перевірці виконання обов’язків, покладених</w:t>
      </w:r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них вироком</w:t>
      </w: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уду</w:t>
      </w:r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перевірці достовірності поважних причин, що обумовили неявку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уповноваженого органу з питань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призначений строк; заходах, пов’язаних із початковим розшуком суб’єктів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місцезнаходження яких невідоме.</w:t>
      </w:r>
    </w:p>
    <w:p w:rsidR="00915253" w:rsidRPr="00915253" w:rsidRDefault="00915253" w:rsidP="003147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</w:t>
      </w:r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proofErr w:type="spellEnd"/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викладеного</w:t>
      </w:r>
      <w:proofErr w:type="spellEnd"/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</w:t>
      </w:r>
      <w:proofErr w:type="spellEnd"/>
      <w:r w:rsidR="00CD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бажаючих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волонтерів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контактами:</w:t>
      </w:r>
      <w:r w:rsidR="003147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47DF" w:rsidRPr="003147DF">
        <w:rPr>
          <w:rFonts w:ascii="Times New Roman" w:hAnsi="Times New Roman"/>
          <w:sz w:val="24"/>
          <w:szCs w:val="24"/>
          <w:lang w:val="uk-UA"/>
        </w:rPr>
        <w:t xml:space="preserve">вул. Центральна, 44, </w:t>
      </w:r>
      <w:proofErr w:type="spellStart"/>
      <w:r w:rsidR="003147DF" w:rsidRPr="003147DF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3147DF" w:rsidRPr="003147D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3147DF" w:rsidRPr="003147DF">
        <w:rPr>
          <w:rFonts w:ascii="Times New Roman" w:hAnsi="Times New Roman"/>
          <w:sz w:val="24"/>
          <w:szCs w:val="24"/>
          <w:lang w:val="uk-UA"/>
        </w:rPr>
        <w:t>Доманівка</w:t>
      </w:r>
      <w:proofErr w:type="spellEnd"/>
      <w:r w:rsidR="003147DF" w:rsidRPr="003147DF">
        <w:rPr>
          <w:rFonts w:ascii="Times New Roman" w:hAnsi="Times New Roman"/>
          <w:sz w:val="24"/>
          <w:szCs w:val="24"/>
          <w:lang w:val="uk-UA"/>
        </w:rPr>
        <w:t xml:space="preserve">, Миколаївська область,  56401, тел. (05152) 9-26-72, Е-mail: </w:t>
      </w:r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mk25@</w:t>
      </w:r>
      <w:proofErr w:type="spellStart"/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probation</w:t>
      </w:r>
      <w:proofErr w:type="spellEnd"/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="003147DF" w:rsidRPr="003147D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ua</w:t>
      </w:r>
      <w:proofErr w:type="spellEnd"/>
      <w:r w:rsidR="003147DF" w:rsidRPr="00314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.</w:t>
      </w:r>
    </w:p>
    <w:p w:rsidR="00F130AC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Сподіваємос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спільними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зусиллями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зможемо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безпеку</w:t>
      </w:r>
      <w:proofErr w:type="spellEnd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253" w:rsidRPr="0091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а!</w:t>
      </w:r>
    </w:p>
    <w:p w:rsidR="003147DF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47DF" w:rsidRPr="003147DF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3147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Доманівський</w:t>
      </w:r>
      <w:proofErr w:type="spellEnd"/>
      <w:r w:rsidRPr="003147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районний сектор філії Державної установи «Центр </w:t>
      </w:r>
      <w:proofErr w:type="spellStart"/>
      <w:r w:rsidRPr="003147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пробації</w:t>
      </w:r>
      <w:proofErr w:type="spellEnd"/>
      <w:r w:rsidRPr="003147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в Миколаївській області</w:t>
      </w:r>
    </w:p>
    <w:p w:rsidR="003147DF" w:rsidRPr="003147DF" w:rsidRDefault="003147DF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15253" w:rsidRPr="003147DF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15253" w:rsidRPr="00915253" w:rsidRDefault="00915253" w:rsidP="00915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253" w:rsidRPr="00915253" w:rsidSect="009152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072"/>
    <w:multiLevelType w:val="multilevel"/>
    <w:tmpl w:val="466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53"/>
    <w:rsid w:val="003147DF"/>
    <w:rsid w:val="006901DF"/>
    <w:rsid w:val="00915253"/>
    <w:rsid w:val="00CD1CF1"/>
    <w:rsid w:val="00F1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C"/>
  </w:style>
  <w:style w:type="paragraph" w:styleId="3">
    <w:name w:val="heading 3"/>
    <w:basedOn w:val="a"/>
    <w:link w:val="30"/>
    <w:uiPriority w:val="9"/>
    <w:qFormat/>
    <w:rsid w:val="009152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253"/>
    <w:rPr>
      <w:b/>
      <w:bCs/>
    </w:rPr>
  </w:style>
  <w:style w:type="character" w:styleId="a5">
    <w:name w:val="Emphasis"/>
    <w:basedOn w:val="a0"/>
    <w:uiPriority w:val="20"/>
    <w:qFormat/>
    <w:rsid w:val="009152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5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2</cp:revision>
  <dcterms:created xsi:type="dcterms:W3CDTF">2019-11-05T13:11:00Z</dcterms:created>
  <dcterms:modified xsi:type="dcterms:W3CDTF">2019-11-05T13:43:00Z</dcterms:modified>
</cp:coreProperties>
</file>