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E4" w:rsidRPr="00230298" w:rsidRDefault="002A34E4" w:rsidP="002A34E4">
      <w:pPr>
        <w:ind w:firstLine="720"/>
        <w:jc w:val="center"/>
        <w:rPr>
          <w:color w:val="000000"/>
        </w:rPr>
      </w:pPr>
      <w:bookmarkStart w:id="0" w:name="_GoBack"/>
      <w:bookmarkEnd w:id="0"/>
      <w:r w:rsidRPr="00230298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65748141" wp14:editId="418F999E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298">
        <w:rPr>
          <w:color w:val="000000"/>
        </w:rPr>
        <w:t>ДЕРЖАВНИЙ  ЦЕНТР ЗАЙНЯТОСТІ</w:t>
      </w:r>
    </w:p>
    <w:p w:rsidR="002A34E4" w:rsidRPr="00230298" w:rsidRDefault="002A34E4" w:rsidP="002A34E4">
      <w:pPr>
        <w:tabs>
          <w:tab w:val="left" w:pos="7920"/>
        </w:tabs>
        <w:jc w:val="center"/>
        <w:rPr>
          <w:b/>
          <w:bCs/>
          <w:color w:val="000000"/>
        </w:rPr>
      </w:pPr>
      <w:r w:rsidRPr="00230298">
        <w:rPr>
          <w:b/>
          <w:bCs/>
          <w:color w:val="000000"/>
        </w:rPr>
        <w:t>МИКОЛАЇВСЬКИЙ ОБЛАСНИЙ ЦЕНТР ЗАЙНЯТОСТІ</w:t>
      </w:r>
    </w:p>
    <w:p w:rsidR="002A34E4" w:rsidRPr="00230298" w:rsidRDefault="002A34E4" w:rsidP="002A34E4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2A34E4" w:rsidRPr="00230298" w:rsidRDefault="002A34E4" w:rsidP="002A34E4">
      <w:pPr>
        <w:jc w:val="center"/>
        <w:rPr>
          <w:color w:val="000000"/>
          <w:sz w:val="24"/>
          <w:szCs w:val="24"/>
        </w:rPr>
      </w:pPr>
      <w:proofErr w:type="spellStart"/>
      <w:r w:rsidRPr="00230298">
        <w:rPr>
          <w:color w:val="000000"/>
          <w:sz w:val="24"/>
          <w:szCs w:val="24"/>
        </w:rPr>
        <w:t>вул.Нікольська</w:t>
      </w:r>
      <w:proofErr w:type="spellEnd"/>
      <w:r w:rsidRPr="00230298">
        <w:rPr>
          <w:color w:val="000000"/>
          <w:sz w:val="24"/>
          <w:szCs w:val="24"/>
        </w:rPr>
        <w:t xml:space="preserve">,68, </w:t>
      </w:r>
      <w:proofErr w:type="spellStart"/>
      <w:r w:rsidRPr="00230298">
        <w:rPr>
          <w:color w:val="000000"/>
          <w:sz w:val="24"/>
          <w:szCs w:val="24"/>
        </w:rPr>
        <w:t>м.Миколаїв</w:t>
      </w:r>
      <w:proofErr w:type="spellEnd"/>
      <w:r w:rsidRPr="00230298">
        <w:rPr>
          <w:color w:val="000000"/>
          <w:sz w:val="24"/>
          <w:szCs w:val="24"/>
        </w:rPr>
        <w:t>, 54001, тел.(0512) 37-13-31,факс 37-02-14</w:t>
      </w:r>
    </w:p>
    <w:p w:rsidR="002A34E4" w:rsidRPr="00230298" w:rsidRDefault="002A34E4" w:rsidP="002A34E4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230298">
        <w:rPr>
          <w:color w:val="000000"/>
          <w:sz w:val="24"/>
          <w:szCs w:val="24"/>
        </w:rPr>
        <w:t xml:space="preserve">Е-mail: </w:t>
      </w:r>
      <w:hyperlink r:id="rId7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8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230298">
        <w:rPr>
          <w:color w:val="000000"/>
          <w:sz w:val="24"/>
          <w:szCs w:val="24"/>
        </w:rPr>
        <w:t xml:space="preserve"> Код ЄДРПОУ 03491441</w:t>
      </w:r>
    </w:p>
    <w:p w:rsidR="002A34E4" w:rsidRPr="00230298" w:rsidRDefault="002A34E4" w:rsidP="002A34E4"/>
    <w:p w:rsidR="002A34E4" w:rsidRDefault="002A34E4" w:rsidP="002A34E4">
      <w:pPr>
        <w:jc w:val="center"/>
        <w:rPr>
          <w:b/>
        </w:rPr>
      </w:pPr>
      <w:r w:rsidRPr="00230298">
        <w:rPr>
          <w:b/>
        </w:rPr>
        <w:t>ПРЕС</w:t>
      </w:r>
      <w:r>
        <w:rPr>
          <w:b/>
        </w:rPr>
        <w:t>РЕЛІ</w:t>
      </w:r>
      <w:r w:rsidRPr="00230298">
        <w:rPr>
          <w:b/>
        </w:rPr>
        <w:t>З</w:t>
      </w:r>
    </w:p>
    <w:p w:rsidR="002A34E4" w:rsidRDefault="002A34E4" w:rsidP="002A34E4">
      <w:pPr>
        <w:jc w:val="center"/>
        <w:rPr>
          <w:b/>
        </w:rPr>
      </w:pPr>
    </w:p>
    <w:p w:rsidR="00A640A8" w:rsidRDefault="00D84E07" w:rsidP="002A34E4">
      <w:pPr>
        <w:jc w:val="center"/>
        <w:rPr>
          <w:b/>
        </w:rPr>
      </w:pPr>
      <w:r>
        <w:rPr>
          <w:b/>
        </w:rPr>
        <w:t xml:space="preserve">На кожну вакансію -  9 </w:t>
      </w:r>
      <w:r w:rsidR="00892A61">
        <w:rPr>
          <w:b/>
        </w:rPr>
        <w:t>претендентів, - директор ОЦЗ</w:t>
      </w:r>
    </w:p>
    <w:p w:rsidR="00CA511A" w:rsidRDefault="00CA511A" w:rsidP="002A34E4">
      <w:pPr>
        <w:jc w:val="center"/>
        <w:rPr>
          <w:b/>
        </w:rPr>
      </w:pPr>
    </w:p>
    <w:p w:rsidR="005027EE" w:rsidRDefault="00A841F5" w:rsidP="005027E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C1E21"/>
          <w:szCs w:val="28"/>
        </w:rPr>
      </w:pPr>
      <w:r>
        <w:rPr>
          <w:color w:val="1C1E21"/>
          <w:szCs w:val="28"/>
        </w:rPr>
        <w:t>Не</w:t>
      </w:r>
      <w:r w:rsidR="00E42CE9" w:rsidRPr="00E42CE9">
        <w:rPr>
          <w:color w:val="1C1E21"/>
          <w:szCs w:val="28"/>
        </w:rPr>
        <w:t xml:space="preserve">зважаючи на </w:t>
      </w:r>
      <w:r>
        <w:rPr>
          <w:color w:val="1C1E21"/>
          <w:szCs w:val="28"/>
        </w:rPr>
        <w:t xml:space="preserve">деякі труднощі, які склалися </w:t>
      </w:r>
      <w:r w:rsidR="00E42CE9" w:rsidRPr="00E42CE9">
        <w:rPr>
          <w:color w:val="1C1E21"/>
          <w:szCs w:val="28"/>
        </w:rPr>
        <w:t>на ринку праці Миколаївщини через карантин, знайти роботу можливо</w:t>
      </w:r>
      <w:r w:rsidR="00E42CE9">
        <w:rPr>
          <w:color w:val="1C1E21"/>
          <w:szCs w:val="28"/>
        </w:rPr>
        <w:t>.</w:t>
      </w:r>
      <w:r w:rsidR="00E42CE9" w:rsidRPr="00212833">
        <w:rPr>
          <w:color w:val="1C1E21"/>
          <w:szCs w:val="28"/>
        </w:rPr>
        <w:t xml:space="preserve"> </w:t>
      </w:r>
      <w:r w:rsidR="00892A61" w:rsidRPr="00212833">
        <w:rPr>
          <w:color w:val="1C1E21"/>
          <w:szCs w:val="28"/>
        </w:rPr>
        <w:t xml:space="preserve">Так, за вісім місяців 2020 року </w:t>
      </w:r>
      <w:r w:rsidR="00FC155B">
        <w:rPr>
          <w:color w:val="1C1E21"/>
          <w:szCs w:val="28"/>
        </w:rPr>
        <w:t xml:space="preserve">роботодавцями надано </w:t>
      </w:r>
      <w:r w:rsidR="00D84E07">
        <w:rPr>
          <w:color w:val="1C1E21"/>
          <w:szCs w:val="28"/>
        </w:rPr>
        <w:t xml:space="preserve">17,7 </w:t>
      </w:r>
      <w:r w:rsidR="00FC155B">
        <w:rPr>
          <w:color w:val="1C1E21"/>
          <w:szCs w:val="28"/>
        </w:rPr>
        <w:t xml:space="preserve">тис. вакансій, що на  </w:t>
      </w:r>
      <w:r w:rsidR="00D84E07">
        <w:rPr>
          <w:color w:val="1C1E21"/>
          <w:szCs w:val="28"/>
        </w:rPr>
        <w:t xml:space="preserve">6772 </w:t>
      </w:r>
      <w:r w:rsidR="00FC155B">
        <w:rPr>
          <w:color w:val="1C1E21"/>
          <w:szCs w:val="28"/>
        </w:rPr>
        <w:t xml:space="preserve">менше, ніж за минулий період. </w:t>
      </w:r>
      <w:r w:rsidR="00FC155B" w:rsidRPr="00E42CE9">
        <w:rPr>
          <w:color w:val="1C1E21"/>
          <w:szCs w:val="28"/>
        </w:rPr>
        <w:t>В той же час, через карантин кількість безр</w:t>
      </w:r>
      <w:r w:rsidR="00FC155B" w:rsidRPr="00FC155B">
        <w:rPr>
          <w:color w:val="1C1E21"/>
          <w:szCs w:val="28"/>
        </w:rPr>
        <w:t>о</w:t>
      </w:r>
      <w:r w:rsidR="00D84E07">
        <w:rPr>
          <w:color w:val="1C1E21"/>
          <w:szCs w:val="28"/>
        </w:rPr>
        <w:t>бітних збільшилась і склала 34,7 тисяч</w:t>
      </w:r>
      <w:r w:rsidR="00FC155B" w:rsidRPr="00FC155B">
        <w:rPr>
          <w:color w:val="1C1E21"/>
          <w:szCs w:val="28"/>
        </w:rPr>
        <w:t xml:space="preserve"> громадян.</w:t>
      </w:r>
      <w:r w:rsidR="00FC155B" w:rsidRPr="00E42CE9">
        <w:rPr>
          <w:color w:val="1C1E21"/>
          <w:szCs w:val="28"/>
        </w:rPr>
        <w:t xml:space="preserve"> Всі ці фактори призвели до того, що підвищилась конкуренція за робочі місця.</w:t>
      </w:r>
      <w:r w:rsidR="00FC155B">
        <w:rPr>
          <w:color w:val="1C1E21"/>
          <w:szCs w:val="28"/>
        </w:rPr>
        <w:t xml:space="preserve"> За сприяння обласної служби зайнятості протягом січня-серпня </w:t>
      </w:r>
      <w:r w:rsidR="00D84E07">
        <w:rPr>
          <w:color w:val="1C1E21"/>
          <w:szCs w:val="28"/>
        </w:rPr>
        <w:t xml:space="preserve">15 тисяч </w:t>
      </w:r>
      <w:r w:rsidR="005027EE">
        <w:rPr>
          <w:color w:val="1C1E21"/>
          <w:szCs w:val="28"/>
        </w:rPr>
        <w:t>безробітних знайшли роботу</w:t>
      </w:r>
      <w:r>
        <w:rPr>
          <w:szCs w:val="28"/>
        </w:rPr>
        <w:t>, зокрема 10 тисяч в період дії карантину</w:t>
      </w:r>
      <w:r w:rsidR="005027EE">
        <w:rPr>
          <w:color w:val="1C1E21"/>
          <w:szCs w:val="28"/>
        </w:rPr>
        <w:t xml:space="preserve">. </w:t>
      </w:r>
      <w:r w:rsidR="005027EE" w:rsidRPr="00212833">
        <w:rPr>
          <w:color w:val="1C1E21"/>
          <w:szCs w:val="28"/>
        </w:rPr>
        <w:t xml:space="preserve">Про це повідомив директор ОЦЗ Дмитро </w:t>
      </w:r>
      <w:proofErr w:type="spellStart"/>
      <w:r w:rsidR="005027EE" w:rsidRPr="00212833">
        <w:rPr>
          <w:color w:val="1C1E21"/>
          <w:szCs w:val="28"/>
        </w:rPr>
        <w:t>Оборонько</w:t>
      </w:r>
      <w:proofErr w:type="spellEnd"/>
      <w:r w:rsidR="005027EE" w:rsidRPr="00212833">
        <w:rPr>
          <w:color w:val="1C1E21"/>
          <w:szCs w:val="28"/>
        </w:rPr>
        <w:t>.</w:t>
      </w:r>
    </w:p>
    <w:p w:rsidR="005027EE" w:rsidRPr="00212833" w:rsidRDefault="005027EE" w:rsidP="00DF492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C1E21"/>
          <w:szCs w:val="28"/>
        </w:rPr>
      </w:pPr>
      <w:r w:rsidRPr="00212833">
        <w:rPr>
          <w:color w:val="1C1E21"/>
          <w:szCs w:val="28"/>
        </w:rPr>
        <w:t>«Важливо було організувати роботу обласної служби зайнятості з дотриманням усіх карантинних правил,</w:t>
      </w:r>
      <w:r w:rsidR="00DF4929">
        <w:rPr>
          <w:color w:val="1C1E21"/>
          <w:szCs w:val="28"/>
        </w:rPr>
        <w:t xml:space="preserve"> </w:t>
      </w:r>
      <w:r w:rsidR="00747FAB">
        <w:rPr>
          <w:color w:val="1C1E21"/>
          <w:szCs w:val="28"/>
        </w:rPr>
        <w:t>максимально надаючи</w:t>
      </w:r>
      <w:r w:rsidR="00DF4929">
        <w:rPr>
          <w:color w:val="1C1E21"/>
          <w:szCs w:val="28"/>
        </w:rPr>
        <w:t xml:space="preserve"> послуги клієнтам.</w:t>
      </w:r>
      <w:r w:rsidRPr="00212833">
        <w:rPr>
          <w:color w:val="1C1E21"/>
          <w:szCs w:val="28"/>
        </w:rPr>
        <w:t xml:space="preserve"> </w:t>
      </w:r>
      <w:r w:rsidR="00DF4929">
        <w:rPr>
          <w:color w:val="1C1E21"/>
          <w:szCs w:val="28"/>
        </w:rPr>
        <w:t>Наше основне завдання – соціально захистити людей, які опинилися без роботи, а роботодавців забезпечити кваліфікованими кадрами»</w:t>
      </w:r>
      <w:r w:rsidRPr="00212833">
        <w:rPr>
          <w:color w:val="1C1E21"/>
          <w:szCs w:val="28"/>
        </w:rPr>
        <w:t xml:space="preserve">, - зазначив директор Дмитро </w:t>
      </w:r>
      <w:proofErr w:type="spellStart"/>
      <w:r w:rsidRPr="00212833">
        <w:rPr>
          <w:color w:val="1C1E21"/>
          <w:szCs w:val="28"/>
        </w:rPr>
        <w:t>Оборонько</w:t>
      </w:r>
      <w:proofErr w:type="spellEnd"/>
      <w:r w:rsidRPr="00212833">
        <w:rPr>
          <w:color w:val="1C1E21"/>
          <w:szCs w:val="28"/>
        </w:rPr>
        <w:t>.</w:t>
      </w:r>
    </w:p>
    <w:p w:rsidR="005027EE" w:rsidRDefault="005027EE" w:rsidP="005027EE">
      <w:pPr>
        <w:ind w:firstLine="709"/>
        <w:jc w:val="both"/>
        <w:rPr>
          <w:color w:val="1C1E21"/>
          <w:szCs w:val="28"/>
        </w:rPr>
      </w:pPr>
      <w:r w:rsidRPr="00212833">
        <w:rPr>
          <w:color w:val="1C1E21"/>
          <w:szCs w:val="28"/>
        </w:rPr>
        <w:t xml:space="preserve">За вісім місяців 2020 року послугами Миколаївської обласної служби зайнятості скористалися </w:t>
      </w:r>
      <w:r w:rsidR="00D84E07">
        <w:rPr>
          <w:color w:val="1C1E21"/>
          <w:szCs w:val="28"/>
        </w:rPr>
        <w:t xml:space="preserve">56,8 </w:t>
      </w:r>
      <w:r w:rsidRPr="00212833">
        <w:rPr>
          <w:color w:val="1C1E21"/>
          <w:szCs w:val="28"/>
        </w:rPr>
        <w:t xml:space="preserve">тис. громадян. Це на </w:t>
      </w:r>
      <w:r w:rsidR="00D84E07">
        <w:rPr>
          <w:color w:val="1C1E21"/>
          <w:szCs w:val="28"/>
        </w:rPr>
        <w:t>111</w:t>
      </w:r>
      <w:r w:rsidRPr="00212833">
        <w:rPr>
          <w:color w:val="1C1E21"/>
          <w:szCs w:val="28"/>
        </w:rPr>
        <w:t xml:space="preserve"> більше, ніж протягом аналогічного періоду минулого року.</w:t>
      </w:r>
    </w:p>
    <w:p w:rsidR="005027EE" w:rsidRDefault="005027EE" w:rsidP="005027EE">
      <w:pPr>
        <w:ind w:firstLine="708"/>
        <w:jc w:val="both"/>
        <w:rPr>
          <w:color w:val="1C1E21"/>
          <w:szCs w:val="28"/>
        </w:rPr>
      </w:pPr>
      <w:r w:rsidRPr="00212833">
        <w:rPr>
          <w:color w:val="1C1E21"/>
          <w:szCs w:val="28"/>
        </w:rPr>
        <w:t xml:space="preserve">Найвищий попит </w:t>
      </w:r>
      <w:r w:rsidR="00842A0C">
        <w:rPr>
          <w:color w:val="1C1E21"/>
          <w:szCs w:val="28"/>
        </w:rPr>
        <w:t xml:space="preserve">спостерігається </w:t>
      </w:r>
      <w:r w:rsidRPr="00212833">
        <w:rPr>
          <w:color w:val="1C1E21"/>
          <w:szCs w:val="28"/>
        </w:rPr>
        <w:t>на професії висококваліфікованих робітників: трактористів, водіїв, продавців, швачок,  електрогазозварників, слюсарів, будівельників, електромонтерів,</w:t>
      </w:r>
      <w:r w:rsidR="00D84E07">
        <w:rPr>
          <w:color w:val="1C1E21"/>
          <w:szCs w:val="28"/>
        </w:rPr>
        <w:t xml:space="preserve"> робітників з комплексного обслуговування с/г виробництва,</w:t>
      </w:r>
      <w:r w:rsidRPr="00212833">
        <w:rPr>
          <w:color w:val="1C1E21"/>
          <w:szCs w:val="28"/>
        </w:rPr>
        <w:t xml:space="preserve"> овочівників, охоронників</w:t>
      </w:r>
      <w:r w:rsidR="00D84E07">
        <w:rPr>
          <w:color w:val="1C1E21"/>
          <w:szCs w:val="28"/>
        </w:rPr>
        <w:t>, дорожніх робітників</w:t>
      </w:r>
      <w:r w:rsidRPr="00212833">
        <w:rPr>
          <w:color w:val="1C1E21"/>
          <w:szCs w:val="28"/>
        </w:rPr>
        <w:t xml:space="preserve"> – таких вакансій переважна більшість</w:t>
      </w:r>
      <w:r w:rsidR="00D84E07">
        <w:rPr>
          <w:color w:val="1C1E21"/>
          <w:szCs w:val="28"/>
        </w:rPr>
        <w:t xml:space="preserve"> (56,5</w:t>
      </w:r>
      <w:r w:rsidR="003E61AB">
        <w:rPr>
          <w:color w:val="1C1E21"/>
          <w:szCs w:val="28"/>
        </w:rPr>
        <w:t>%)</w:t>
      </w:r>
      <w:r w:rsidRPr="00212833">
        <w:rPr>
          <w:color w:val="1C1E21"/>
          <w:szCs w:val="28"/>
        </w:rPr>
        <w:t>. Представники таких професій можуть отримувати заробітну платню від мінімальної до 10-15 тисяч гривень. Серед роботодавців мають попит фахівц</w:t>
      </w:r>
      <w:r w:rsidR="008A193E">
        <w:rPr>
          <w:color w:val="1C1E21"/>
          <w:szCs w:val="28"/>
        </w:rPr>
        <w:t>і з високим рівнем кваліфікації:</w:t>
      </w:r>
      <w:r w:rsidRPr="00212833">
        <w:rPr>
          <w:color w:val="1C1E21"/>
          <w:szCs w:val="28"/>
        </w:rPr>
        <w:t xml:space="preserve"> бухгалтери</w:t>
      </w:r>
      <w:r w:rsidRPr="00212833">
        <w:rPr>
          <w:color w:val="1C1E21"/>
        </w:rPr>
        <w:t xml:space="preserve">, спеціалісти державної служби, </w:t>
      </w:r>
      <w:r w:rsidR="00D84E07">
        <w:rPr>
          <w:color w:val="1C1E21"/>
        </w:rPr>
        <w:t xml:space="preserve">викладачі, вчителі закладів загальної середньої освіти, </w:t>
      </w:r>
      <w:r w:rsidRPr="00212833">
        <w:rPr>
          <w:color w:val="1C1E21"/>
        </w:rPr>
        <w:t>вихователі,</w:t>
      </w:r>
      <w:r w:rsidR="00D84E07">
        <w:rPr>
          <w:color w:val="1C1E21"/>
        </w:rPr>
        <w:t xml:space="preserve"> інженери</w:t>
      </w:r>
      <w:r w:rsidR="005619C6">
        <w:rPr>
          <w:color w:val="1C1E21"/>
        </w:rPr>
        <w:t>,</w:t>
      </w:r>
      <w:r w:rsidRPr="00212833">
        <w:rPr>
          <w:color w:val="1C1E21"/>
        </w:rPr>
        <w:t xml:space="preserve"> медичні сестри та лікарі</w:t>
      </w:r>
      <w:r w:rsidR="00D84E07">
        <w:rPr>
          <w:color w:val="1C1E21"/>
        </w:rPr>
        <w:t>, листоноші</w:t>
      </w:r>
      <w:r w:rsidRPr="00212833">
        <w:rPr>
          <w:color w:val="1C1E21"/>
        </w:rPr>
        <w:t xml:space="preserve"> </w:t>
      </w:r>
      <w:r w:rsidRPr="00212833">
        <w:rPr>
          <w:color w:val="1C1E21"/>
          <w:szCs w:val="28"/>
        </w:rPr>
        <w:t>з відповідним досвідом роботи</w:t>
      </w:r>
      <w:r w:rsidR="00D84E07">
        <w:rPr>
          <w:color w:val="1C1E21"/>
          <w:szCs w:val="28"/>
        </w:rPr>
        <w:t xml:space="preserve"> (26,5</w:t>
      </w:r>
      <w:r w:rsidR="003E61AB">
        <w:rPr>
          <w:color w:val="1C1E21"/>
          <w:szCs w:val="28"/>
        </w:rPr>
        <w:t>%)</w:t>
      </w:r>
      <w:r w:rsidRPr="00212833">
        <w:rPr>
          <w:color w:val="1C1E21"/>
          <w:szCs w:val="28"/>
        </w:rPr>
        <w:t>.</w:t>
      </w:r>
    </w:p>
    <w:p w:rsidR="005027EE" w:rsidRDefault="005027EE" w:rsidP="00FC155B">
      <w:pPr>
        <w:shd w:val="clear" w:color="auto" w:fill="FFFFFF"/>
        <w:overflowPunct/>
        <w:autoSpaceDE/>
        <w:autoSpaceDN/>
        <w:adjustRightInd/>
        <w:spacing w:after="100" w:afterAutospacing="1"/>
        <w:ind w:left="5" w:firstLine="703"/>
        <w:jc w:val="both"/>
        <w:textAlignment w:val="auto"/>
        <w:rPr>
          <w:color w:val="1C1E21"/>
          <w:szCs w:val="28"/>
        </w:rPr>
      </w:pPr>
    </w:p>
    <w:p w:rsidR="003E61AB" w:rsidRPr="00230298" w:rsidRDefault="003E61AB" w:rsidP="003E61AB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3E61AB" w:rsidRDefault="003E61AB" w:rsidP="003E61AB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9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021242" w:rsidRDefault="00021242" w:rsidP="00021242"/>
    <w:p w:rsidR="00021242" w:rsidRDefault="00021242" w:rsidP="00021242"/>
    <w:p w:rsidR="004E67A5" w:rsidRDefault="004E67A5" w:rsidP="00021242">
      <w:pPr>
        <w:jc w:val="center"/>
        <w:rPr>
          <w:b/>
          <w:lang w:val="ru-RU"/>
        </w:rPr>
      </w:pPr>
    </w:p>
    <w:p w:rsidR="004E67A5" w:rsidRDefault="004E67A5" w:rsidP="00021242">
      <w:pPr>
        <w:jc w:val="center"/>
        <w:rPr>
          <w:b/>
          <w:lang w:val="ru-RU"/>
        </w:rPr>
      </w:pPr>
    </w:p>
    <w:p w:rsidR="004E67A5" w:rsidRDefault="004E67A5" w:rsidP="00021242">
      <w:pPr>
        <w:jc w:val="center"/>
        <w:rPr>
          <w:b/>
          <w:lang w:val="ru-RU"/>
        </w:rPr>
      </w:pPr>
    </w:p>
    <w:p w:rsidR="004E67A5" w:rsidRDefault="004E67A5" w:rsidP="00021242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ПРЕСС-РЕЛИЗ</w:t>
      </w:r>
    </w:p>
    <w:p w:rsidR="00021242" w:rsidRPr="004E67A5" w:rsidRDefault="00021242" w:rsidP="00021242">
      <w:pPr>
        <w:jc w:val="center"/>
        <w:rPr>
          <w:b/>
          <w:lang w:val="ru-RU"/>
        </w:rPr>
      </w:pPr>
      <w:r w:rsidRPr="004E67A5">
        <w:rPr>
          <w:b/>
          <w:lang w:val="ru-RU"/>
        </w:rPr>
        <w:t>На каждую вакансию - 9 претендентов, - директор ОЦЗ</w:t>
      </w:r>
    </w:p>
    <w:p w:rsidR="00021242" w:rsidRPr="00021242" w:rsidRDefault="00021242" w:rsidP="00021242">
      <w:pPr>
        <w:ind w:firstLine="709"/>
        <w:jc w:val="both"/>
        <w:rPr>
          <w:lang w:val="ru-RU"/>
        </w:rPr>
      </w:pPr>
      <w:r w:rsidRPr="00021242">
        <w:rPr>
          <w:lang w:val="ru-RU"/>
        </w:rPr>
        <w:t xml:space="preserve">Несмотря на некоторые трудности, которые сложились на рынке труда </w:t>
      </w:r>
      <w:proofErr w:type="spellStart"/>
      <w:r w:rsidRPr="00021242">
        <w:rPr>
          <w:lang w:val="ru-RU"/>
        </w:rPr>
        <w:t>Николаевщины</w:t>
      </w:r>
      <w:proofErr w:type="spellEnd"/>
      <w:r w:rsidRPr="00021242">
        <w:rPr>
          <w:lang w:val="ru-RU"/>
        </w:rPr>
        <w:t xml:space="preserve"> </w:t>
      </w:r>
      <w:r>
        <w:rPr>
          <w:lang w:val="ru-RU"/>
        </w:rPr>
        <w:t>из-</w:t>
      </w:r>
      <w:r w:rsidRPr="00021242">
        <w:rPr>
          <w:lang w:val="ru-RU"/>
        </w:rPr>
        <w:t>за карантина, найти работу возможно. Так, за восемь месяцев 2020</w:t>
      </w:r>
      <w:r>
        <w:rPr>
          <w:lang w:val="ru-RU"/>
        </w:rPr>
        <w:t xml:space="preserve"> года</w:t>
      </w:r>
      <w:r w:rsidRPr="00021242">
        <w:rPr>
          <w:lang w:val="ru-RU"/>
        </w:rPr>
        <w:t xml:space="preserve"> работода</w:t>
      </w:r>
      <w:r>
        <w:rPr>
          <w:lang w:val="ru-RU"/>
        </w:rPr>
        <w:t>телями предоставлено 17,7 тыс. в</w:t>
      </w:r>
      <w:r w:rsidRPr="00021242">
        <w:rPr>
          <w:lang w:val="ru-RU"/>
        </w:rPr>
        <w:t xml:space="preserve">акансий, что на 6772 меньше, чем за </w:t>
      </w:r>
      <w:r>
        <w:rPr>
          <w:lang w:val="ru-RU"/>
        </w:rPr>
        <w:t xml:space="preserve">прошлый </w:t>
      </w:r>
      <w:r w:rsidRPr="00021242">
        <w:rPr>
          <w:lang w:val="ru-RU"/>
        </w:rPr>
        <w:t>период. В то же время, из-за карантина количество безрабо</w:t>
      </w:r>
      <w:r>
        <w:rPr>
          <w:lang w:val="ru-RU"/>
        </w:rPr>
        <w:t>тных увеличилось и составило 34,7 тысяч</w:t>
      </w:r>
      <w:r w:rsidRPr="00021242">
        <w:rPr>
          <w:lang w:val="ru-RU"/>
        </w:rPr>
        <w:t xml:space="preserve"> граждан. Все эти факторы привели к тому, что повысилась конкуренция за рабочие места. При содействии областной службы </w:t>
      </w:r>
      <w:r>
        <w:rPr>
          <w:lang w:val="ru-RU"/>
        </w:rPr>
        <w:t>занятости в январе-августе 15 тысяч</w:t>
      </w:r>
      <w:r w:rsidRPr="00021242">
        <w:rPr>
          <w:lang w:val="ru-RU"/>
        </w:rPr>
        <w:t xml:space="preserve"> безработных</w:t>
      </w:r>
      <w:r>
        <w:rPr>
          <w:lang w:val="ru-RU"/>
        </w:rPr>
        <w:t xml:space="preserve"> нашли работу, в частности 10 тысяч</w:t>
      </w:r>
      <w:r w:rsidRPr="00021242">
        <w:rPr>
          <w:lang w:val="ru-RU"/>
        </w:rPr>
        <w:t xml:space="preserve"> в период действия карантина. Об этом сообщил директор ОЦЗ Дмитрий </w:t>
      </w:r>
      <w:proofErr w:type="spellStart"/>
      <w:r w:rsidRPr="00021242">
        <w:rPr>
          <w:lang w:val="ru-RU"/>
        </w:rPr>
        <w:t>Оборонько</w:t>
      </w:r>
      <w:proofErr w:type="spellEnd"/>
      <w:r w:rsidRPr="00021242">
        <w:rPr>
          <w:lang w:val="ru-RU"/>
        </w:rPr>
        <w:t>.</w:t>
      </w:r>
    </w:p>
    <w:p w:rsidR="00021242" w:rsidRPr="00021242" w:rsidRDefault="00021242" w:rsidP="00021242">
      <w:pPr>
        <w:ind w:firstLine="709"/>
        <w:jc w:val="both"/>
        <w:rPr>
          <w:lang w:val="ru-RU"/>
        </w:rPr>
      </w:pPr>
      <w:r w:rsidRPr="00021242">
        <w:rPr>
          <w:lang w:val="ru-RU"/>
        </w:rPr>
        <w:t>«Важно было организовать работу областной службы занятости с соблюдением всех карантинных правил, максимально предоставляя услуги клиентам. Наша основная задача - социально защитить людей, оказавшихся без работы, а работодателей обеспе</w:t>
      </w:r>
      <w:r>
        <w:rPr>
          <w:lang w:val="ru-RU"/>
        </w:rPr>
        <w:t>чить квалифицированными кадрами</w:t>
      </w:r>
      <w:r w:rsidRPr="00021242">
        <w:rPr>
          <w:lang w:val="ru-RU"/>
        </w:rPr>
        <w:t xml:space="preserve">», - отметил директор Дмитрий </w:t>
      </w:r>
      <w:proofErr w:type="spellStart"/>
      <w:r w:rsidRPr="00021242">
        <w:rPr>
          <w:lang w:val="ru-RU"/>
        </w:rPr>
        <w:t>Оборонько</w:t>
      </w:r>
      <w:proofErr w:type="spellEnd"/>
      <w:r w:rsidRPr="00021242">
        <w:rPr>
          <w:lang w:val="ru-RU"/>
        </w:rPr>
        <w:t>.</w:t>
      </w:r>
    </w:p>
    <w:p w:rsidR="00021242" w:rsidRPr="00021242" w:rsidRDefault="00021242" w:rsidP="00021242">
      <w:pPr>
        <w:ind w:firstLine="709"/>
        <w:jc w:val="both"/>
        <w:rPr>
          <w:lang w:val="ru-RU"/>
        </w:rPr>
      </w:pPr>
      <w:r w:rsidRPr="00021242">
        <w:rPr>
          <w:lang w:val="ru-RU"/>
        </w:rPr>
        <w:t xml:space="preserve">За восемь месяцев 2020 </w:t>
      </w:r>
      <w:r>
        <w:rPr>
          <w:lang w:val="ru-RU"/>
        </w:rPr>
        <w:t xml:space="preserve">года </w:t>
      </w:r>
      <w:r w:rsidRPr="00021242">
        <w:rPr>
          <w:lang w:val="ru-RU"/>
        </w:rPr>
        <w:t>услугами Николаевской областной службы занят</w:t>
      </w:r>
      <w:r>
        <w:rPr>
          <w:lang w:val="ru-RU"/>
        </w:rPr>
        <w:t>ости воспользовались 56,8 тыс. г</w:t>
      </w:r>
      <w:r w:rsidRPr="00021242">
        <w:rPr>
          <w:lang w:val="ru-RU"/>
        </w:rPr>
        <w:t>раждан. Это на 111 больше, чем за аналогичный период прошлого года.</w:t>
      </w:r>
    </w:p>
    <w:p w:rsidR="00415F72" w:rsidRDefault="00021242" w:rsidP="00021242">
      <w:pPr>
        <w:ind w:firstLine="709"/>
        <w:jc w:val="both"/>
        <w:rPr>
          <w:lang w:val="ru-RU"/>
        </w:rPr>
      </w:pPr>
      <w:r w:rsidRPr="00021242">
        <w:rPr>
          <w:lang w:val="ru-RU"/>
        </w:rPr>
        <w:t xml:space="preserve">Самый высокий спрос наблюдается на профессии высококвалифицированных рабочих: трактористов, водителей, продавцов, швей, </w:t>
      </w:r>
      <w:proofErr w:type="spellStart"/>
      <w:r w:rsidRPr="00021242">
        <w:rPr>
          <w:lang w:val="ru-RU"/>
        </w:rPr>
        <w:t>электрогазосварщиков</w:t>
      </w:r>
      <w:proofErr w:type="spellEnd"/>
      <w:r w:rsidRPr="00021242">
        <w:rPr>
          <w:lang w:val="ru-RU"/>
        </w:rPr>
        <w:t>, слесарей, строителей, электромонтеров, рабочих</w:t>
      </w:r>
      <w:r w:rsidR="008A193E">
        <w:rPr>
          <w:lang w:val="ru-RU"/>
        </w:rPr>
        <w:t xml:space="preserve"> по комплексному обслуживанию с/</w:t>
      </w:r>
      <w:r w:rsidRPr="00021242">
        <w:rPr>
          <w:lang w:val="ru-RU"/>
        </w:rPr>
        <w:t xml:space="preserve">х производства, овощеводов, охранников, дорожных рабочих - таких вакансий </w:t>
      </w:r>
      <w:r w:rsidR="008A193E">
        <w:rPr>
          <w:lang w:val="ru-RU"/>
        </w:rPr>
        <w:t>подавляющее большинство (56,5%)</w:t>
      </w:r>
      <w:r w:rsidRPr="00021242">
        <w:rPr>
          <w:lang w:val="ru-RU"/>
        </w:rPr>
        <w:t xml:space="preserve">. Представители таких профессий могут получать заработную плату от минимальной до 10-15 тысяч гривен. </w:t>
      </w:r>
    </w:p>
    <w:p w:rsidR="003E61AB" w:rsidRPr="00021242" w:rsidRDefault="00021242" w:rsidP="00021242">
      <w:pPr>
        <w:ind w:firstLine="709"/>
        <w:jc w:val="both"/>
        <w:rPr>
          <w:lang w:val="ru-RU"/>
        </w:rPr>
      </w:pPr>
      <w:r w:rsidRPr="00021242">
        <w:rPr>
          <w:lang w:val="ru-RU"/>
        </w:rPr>
        <w:t>Среди работодателей пользуются спросом специалисты</w:t>
      </w:r>
      <w:r w:rsidR="008A193E">
        <w:rPr>
          <w:lang w:val="ru-RU"/>
        </w:rPr>
        <w:t xml:space="preserve"> с высоким уровнем квалификации: бухгалтера</w:t>
      </w:r>
      <w:r w:rsidRPr="00021242">
        <w:rPr>
          <w:lang w:val="ru-RU"/>
        </w:rPr>
        <w:t>, специалисты государственной службы, преподаватели, учителя учреждений общего среднего об</w:t>
      </w:r>
      <w:r w:rsidR="00415F72">
        <w:rPr>
          <w:lang w:val="ru-RU"/>
        </w:rPr>
        <w:t>разования, воспитатели, инженеры</w:t>
      </w:r>
      <w:r w:rsidRPr="00021242">
        <w:rPr>
          <w:lang w:val="ru-RU"/>
        </w:rPr>
        <w:t>, медицинские сестры и врачи, почтальоны с соответствующим опытом работы (26,5%).</w:t>
      </w:r>
    </w:p>
    <w:p w:rsidR="00021242" w:rsidRDefault="00021242">
      <w:pPr>
        <w:ind w:firstLine="709"/>
        <w:jc w:val="both"/>
        <w:rPr>
          <w:lang w:val="ru-RU"/>
        </w:rPr>
      </w:pPr>
    </w:p>
    <w:p w:rsidR="004E67A5" w:rsidRPr="00230298" w:rsidRDefault="004E67A5" w:rsidP="004E67A5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4E67A5" w:rsidRDefault="004E67A5" w:rsidP="004E67A5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10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4E67A5" w:rsidRDefault="004E67A5" w:rsidP="004E67A5"/>
    <w:p w:rsidR="004E67A5" w:rsidRDefault="004E67A5" w:rsidP="004E67A5"/>
    <w:p w:rsidR="004E67A5" w:rsidRPr="00021242" w:rsidRDefault="004E67A5">
      <w:pPr>
        <w:ind w:firstLine="709"/>
        <w:jc w:val="both"/>
        <w:rPr>
          <w:lang w:val="ru-RU"/>
        </w:rPr>
      </w:pPr>
    </w:p>
    <w:sectPr w:rsidR="004E67A5" w:rsidRPr="00021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E4"/>
    <w:rsid w:val="00021242"/>
    <w:rsid w:val="0004586E"/>
    <w:rsid w:val="00063889"/>
    <w:rsid w:val="000B4ACA"/>
    <w:rsid w:val="000C655D"/>
    <w:rsid w:val="00137AB8"/>
    <w:rsid w:val="00212833"/>
    <w:rsid w:val="0023466C"/>
    <w:rsid w:val="0026778D"/>
    <w:rsid w:val="00282FC8"/>
    <w:rsid w:val="002A34E4"/>
    <w:rsid w:val="002E0D64"/>
    <w:rsid w:val="003B011C"/>
    <w:rsid w:val="003E61AB"/>
    <w:rsid w:val="003F471B"/>
    <w:rsid w:val="00415F72"/>
    <w:rsid w:val="004E67A5"/>
    <w:rsid w:val="005027EE"/>
    <w:rsid w:val="005619C6"/>
    <w:rsid w:val="0057438D"/>
    <w:rsid w:val="00600D2E"/>
    <w:rsid w:val="00747FAB"/>
    <w:rsid w:val="0078365B"/>
    <w:rsid w:val="008253E3"/>
    <w:rsid w:val="00842A0C"/>
    <w:rsid w:val="00892A61"/>
    <w:rsid w:val="008A193E"/>
    <w:rsid w:val="008A2614"/>
    <w:rsid w:val="00974F83"/>
    <w:rsid w:val="00982859"/>
    <w:rsid w:val="009C6E4B"/>
    <w:rsid w:val="009D55D6"/>
    <w:rsid w:val="00A3564B"/>
    <w:rsid w:val="00A640A8"/>
    <w:rsid w:val="00A841F5"/>
    <w:rsid w:val="00BE3AB1"/>
    <w:rsid w:val="00C66D0F"/>
    <w:rsid w:val="00C7078D"/>
    <w:rsid w:val="00CA511A"/>
    <w:rsid w:val="00CB3170"/>
    <w:rsid w:val="00D84E07"/>
    <w:rsid w:val="00DA2C88"/>
    <w:rsid w:val="00DF4929"/>
    <w:rsid w:val="00E03869"/>
    <w:rsid w:val="00E42CE9"/>
    <w:rsid w:val="00EA7051"/>
    <w:rsid w:val="00F45C57"/>
    <w:rsid w:val="00F517E0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4E4"/>
    <w:rPr>
      <w:color w:val="0000FF"/>
      <w:u w:val="single"/>
    </w:rPr>
  </w:style>
  <w:style w:type="paragraph" w:customStyle="1" w:styleId="Style11">
    <w:name w:val="Style11"/>
    <w:basedOn w:val="a"/>
    <w:rsid w:val="002A34E4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A3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FontStyle19">
    <w:name w:val="Font Style19"/>
    <w:rsid w:val="003B011C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E42C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E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4E4"/>
    <w:rPr>
      <w:color w:val="0000FF"/>
      <w:u w:val="single"/>
    </w:rPr>
  </w:style>
  <w:style w:type="paragraph" w:customStyle="1" w:styleId="Style11">
    <w:name w:val="Style11"/>
    <w:basedOn w:val="a"/>
    <w:rsid w:val="002A34E4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2A3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FontStyle19">
    <w:name w:val="Font Style19"/>
    <w:rsid w:val="003B011C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E42C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E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.dcz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gal@ocz-mk.gov.ua%20W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@ocz-m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ocz-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3CCF-3732-4651-8C38-352346A7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2020-09-10T06:20:00Z</cp:lastPrinted>
  <dcterms:created xsi:type="dcterms:W3CDTF">2020-09-11T09:52:00Z</dcterms:created>
  <dcterms:modified xsi:type="dcterms:W3CDTF">2020-09-11T09:52:00Z</dcterms:modified>
</cp:coreProperties>
</file>